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89" w:rsidRPr="00DE1AE0" w:rsidRDefault="001F6889" w:rsidP="001F68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DE1AE0">
        <w:rPr>
          <w:rFonts w:ascii="Times New Roman" w:hAnsi="Times New Roman" w:cs="Times New Roman"/>
          <w:i/>
          <w:sz w:val="24"/>
        </w:rPr>
        <w:t>Приложение к основной образовательной программе</w:t>
      </w:r>
    </w:p>
    <w:p w:rsidR="001F6889" w:rsidRDefault="00250CF4" w:rsidP="001F68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основного </w:t>
      </w:r>
      <w:r w:rsidR="001F6889" w:rsidRPr="00DE1AE0">
        <w:rPr>
          <w:rFonts w:ascii="Times New Roman" w:hAnsi="Times New Roman" w:cs="Times New Roman"/>
          <w:i/>
          <w:sz w:val="24"/>
        </w:rPr>
        <w:t>общего образования</w:t>
      </w:r>
      <w:r w:rsidR="001F6889">
        <w:rPr>
          <w:rFonts w:ascii="Times New Roman" w:hAnsi="Times New Roman" w:cs="Times New Roman"/>
          <w:i/>
          <w:sz w:val="24"/>
        </w:rPr>
        <w:t>,</w:t>
      </w:r>
    </w:p>
    <w:p w:rsidR="001F6889" w:rsidRDefault="001F6889" w:rsidP="001F68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 адаптированной основной образовательной программе </w:t>
      </w:r>
    </w:p>
    <w:p w:rsidR="001F6889" w:rsidRPr="00DE1AE0" w:rsidRDefault="00250CF4" w:rsidP="001F68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основного</w:t>
      </w:r>
      <w:r w:rsidR="001F6889">
        <w:rPr>
          <w:rFonts w:ascii="Times New Roman" w:hAnsi="Times New Roman" w:cs="Times New Roman"/>
          <w:i/>
          <w:sz w:val="24"/>
        </w:rPr>
        <w:t xml:space="preserve"> общего образования</w:t>
      </w:r>
    </w:p>
    <w:p w:rsidR="001F6889" w:rsidRPr="00DE1AE0" w:rsidRDefault="001F6889" w:rsidP="001F68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E1AE0">
        <w:rPr>
          <w:rFonts w:ascii="Times New Roman" w:hAnsi="Times New Roman" w:cs="Times New Roman"/>
          <w:i/>
          <w:sz w:val="24"/>
        </w:rPr>
        <w:t>(«Организационный раздел»)</w:t>
      </w:r>
    </w:p>
    <w:p w:rsidR="002B1DB0" w:rsidRPr="00E8602F" w:rsidRDefault="001F6889" w:rsidP="001F6889">
      <w:pPr>
        <w:jc w:val="right"/>
        <w:rPr>
          <w:rFonts w:asciiTheme="majorBidi" w:hAnsiTheme="majorBidi" w:cstheme="majorBidi"/>
          <w:sz w:val="28"/>
          <w:szCs w:val="28"/>
        </w:rPr>
      </w:pPr>
      <w:r w:rsidRPr="00DE1AE0">
        <w:rPr>
          <w:rFonts w:ascii="Times New Roman" w:hAnsi="Times New Roman" w:cs="Times New Roman"/>
          <w:i/>
          <w:sz w:val="24"/>
        </w:rPr>
        <w:t xml:space="preserve">МБОУ Школы №73 </w:t>
      </w:r>
      <w:proofErr w:type="spellStart"/>
      <w:r w:rsidRPr="00DE1AE0">
        <w:rPr>
          <w:rFonts w:ascii="Times New Roman" w:hAnsi="Times New Roman" w:cs="Times New Roman"/>
          <w:i/>
          <w:sz w:val="24"/>
        </w:rPr>
        <w:t>г.о</w:t>
      </w:r>
      <w:proofErr w:type="spellEnd"/>
      <w:r w:rsidRPr="00DE1AE0">
        <w:rPr>
          <w:rFonts w:ascii="Times New Roman" w:hAnsi="Times New Roman" w:cs="Times New Roman"/>
          <w:i/>
          <w:sz w:val="24"/>
        </w:rPr>
        <w:t>. Самара</w:t>
      </w:r>
    </w:p>
    <w:p w:rsidR="002B1DB0" w:rsidRPr="00D27042" w:rsidRDefault="002B1DB0" w:rsidP="002B1DB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4"/>
        <w:gridCol w:w="4678"/>
      </w:tblGrid>
      <w:tr w:rsidR="002B1DB0" w:rsidRPr="006E1004" w:rsidTr="00E72AC6">
        <w:trPr>
          <w:trHeight w:val="1865"/>
        </w:trPr>
        <w:tc>
          <w:tcPr>
            <w:tcW w:w="3544" w:type="dxa"/>
          </w:tcPr>
          <w:p w:rsidR="002B1DB0" w:rsidRPr="00D27042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B1DB0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ОБСУЖДЕНО И ПРИНЯТО</w:t>
            </w:r>
          </w:p>
          <w:p w:rsidR="002B1DB0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2B1DB0" w:rsidRPr="00D27042" w:rsidRDefault="002B1DB0" w:rsidP="00E72AC6">
            <w:pPr>
              <w:ind w:right="-66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Школы № 73 г.о. Самара</w:t>
            </w:r>
          </w:p>
          <w:p w:rsidR="002B1DB0" w:rsidRPr="00D27042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2704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</w:p>
          <w:p w:rsidR="002B1DB0" w:rsidRPr="00D27042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«28» августа 2024г.</w:t>
            </w:r>
          </w:p>
          <w:p w:rsidR="002B1DB0" w:rsidRPr="00C521EF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B1DB0" w:rsidRPr="00C521EF" w:rsidRDefault="002B1DB0" w:rsidP="00E72A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2B1DB0" w:rsidRPr="00D27042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1DB0" w:rsidRPr="00D27042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B1DB0" w:rsidRDefault="002B1DB0" w:rsidP="00E72A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2B1DB0" w:rsidRPr="00D27042" w:rsidRDefault="002B1DB0" w:rsidP="00E72A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Школы № 73 г.о. Самара</w:t>
            </w:r>
          </w:p>
          <w:p w:rsidR="002B1DB0" w:rsidRPr="00D27042" w:rsidRDefault="002B1DB0" w:rsidP="00E72A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Дрожджа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Н.Б.</w:t>
            </w:r>
          </w:p>
          <w:p w:rsidR="002B1DB0" w:rsidRPr="00D27042" w:rsidRDefault="001F6889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313</w:t>
            </w:r>
            <w:r w:rsidR="002B1DB0">
              <w:rPr>
                <w:rFonts w:asciiTheme="majorBidi" w:hAnsiTheme="majorBidi" w:cstheme="majorBidi"/>
                <w:sz w:val="24"/>
                <w:szCs w:val="24"/>
              </w:rPr>
              <w:t xml:space="preserve">-од </w:t>
            </w:r>
            <w:r w:rsidR="002B1DB0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B1DB0">
              <w:rPr>
                <w:rFonts w:asciiTheme="majorBidi" w:hAnsiTheme="majorBidi" w:cstheme="majorBidi"/>
                <w:sz w:val="24"/>
                <w:szCs w:val="24"/>
              </w:rPr>
              <w:t xml:space="preserve"> «28» августа 2024г.</w:t>
            </w:r>
          </w:p>
          <w:p w:rsidR="002B1DB0" w:rsidRPr="00C521EF" w:rsidRDefault="002B1DB0" w:rsidP="00E72A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5E94" w:rsidRPr="00E566AD" w:rsidRDefault="00FC5E94" w:rsidP="00FC5E94">
      <w:pPr>
        <w:jc w:val="center"/>
        <w:rPr>
          <w:rFonts w:asciiTheme="majorBidi" w:hAnsiTheme="majorBidi" w:cstheme="majorBidi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Pr="006E100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C5E94" w:rsidRPr="00BA255F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FC5E94" w:rsidRPr="006E100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C5E94" w:rsidRPr="006E100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Pr="006E1004" w:rsidRDefault="00FC5E94" w:rsidP="001F6889">
      <w:pPr>
        <w:rPr>
          <w:rFonts w:asciiTheme="majorBidi" w:hAnsiTheme="majorBidi" w:cstheme="majorBidi"/>
          <w:sz w:val="28"/>
          <w:szCs w:val="28"/>
        </w:rPr>
      </w:pPr>
    </w:p>
    <w:p w:rsidR="002B1DB0" w:rsidRDefault="002B1DB0" w:rsidP="00FC5E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5E94" w:rsidRPr="00BA255F" w:rsidRDefault="00FC5E94" w:rsidP="00FC5E9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Самара городской округ, Самарская область202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№73»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50C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</w:t>
      </w:r>
      <w:r w:rsidRPr="001F6889">
        <w:rPr>
          <w:rStyle w:val="markedcontent"/>
          <w:rFonts w:asciiTheme="majorBidi" w:hAnsiTheme="majorBidi" w:cstheme="majorBidi"/>
          <w:sz w:val="28"/>
          <w:szCs w:val="28"/>
        </w:rPr>
        <w:t>образования,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F6889">
        <w:rPr>
          <w:rStyle w:val="markedcontent"/>
          <w:rFonts w:ascii="Times New Roman" w:hAnsi="Times New Roman" w:cs="Times New Roman"/>
          <w:sz w:val="28"/>
          <w:szCs w:val="28"/>
        </w:rPr>
        <w:t>адаптированную основную образовательную программу основного общего образования</w:t>
      </w:r>
      <w:r w:rsidR="001F688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861A1" w:rsidRDefault="001A75C4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№73» городского округа Самара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 № 171 от 19.03.2024)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50C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82A7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 нормативными документами:</w:t>
      </w:r>
    </w:p>
    <w:p w:rsidR="00250CF4" w:rsidRDefault="00250CF4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31.05.2021 № 287 (ред. от 18.07.2022) «Об утверждении федерального государственного образовательного стандарта</w:t>
      </w:r>
      <w:r w:rsidR="008F5936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основного общего образования»;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16.11.2022 № 99</w:t>
      </w:r>
      <w:r w:rsidR="008F5936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 w:rsidR="008F5936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образования»;</w:t>
      </w:r>
    </w:p>
    <w:p w:rsidR="00E10956" w:rsidRPr="008F5936" w:rsidRDefault="00E10956" w:rsidP="008F5936">
      <w:pPr>
        <w:pStyle w:val="a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61" w:after="0" w:line="362" w:lineRule="auto"/>
        <w:ind w:left="284" w:right="134" w:firstLine="425"/>
        <w:contextualSpacing w:val="0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 w:rsidRPr="008F5936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8F5936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F5936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5936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8F5936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</w:t>
      </w:r>
      <w:r w:rsidRPr="008F5936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8F5936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8F5936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24.08.2017 №711-ТУ «Об организации образования детей с ограниченными возможностями</w:t>
      </w:r>
      <w:r w:rsidRPr="008F593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Pr="008F5936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5936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Pr="008F5936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Pr="008F5936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</w:t>
      </w:r>
      <w:r w:rsidRPr="008F5936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8F59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области»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8F5936">
        <w:rPr>
          <w:rStyle w:val="markedcontent"/>
          <w:rFonts w:ascii="Times New Roman" w:hAnsi="Times New Roman" w:cs="Times New Roman"/>
          <w:sz w:val="28"/>
          <w:szCs w:val="28"/>
        </w:rPr>
        <w:t xml:space="preserve"> ООП 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ОО с изменениями МБОУ Школа №73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г.о.Самара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 утвержденная приказом № 313-од от 28.08.2024;</w:t>
      </w:r>
    </w:p>
    <w:p w:rsidR="00E10956" w:rsidRPr="008F5936" w:rsidRDefault="00E10956" w:rsidP="00E10956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АООП </w:t>
      </w:r>
      <w:r w:rsidR="008F5936"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ОО с изменениями МБОУ Школа №73 </w:t>
      </w:r>
      <w:proofErr w:type="spellStart"/>
      <w:r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г.о.Самара</w:t>
      </w:r>
      <w:proofErr w:type="spellEnd"/>
      <w:r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 утвержденная приказом № 313-од от 28.08.2024;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Устав МБОУ Школы № 73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г.о.Самара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 3489 от 24.09.2015;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Календарный учебный график на 2024-2025 учебный год, утвержденный приказом № 313-од от 28.08.2024.</w:t>
      </w:r>
    </w:p>
    <w:p w:rsid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составлен в соответствии с методическими рекомендациями федерального и регионального уровней.</w:t>
      </w:r>
    </w:p>
    <w:p w:rsidR="002861A1" w:rsidRPr="002861A1" w:rsidRDefault="002861A1" w:rsidP="002861A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План внеурочной деятельности составлен в соответствии с Положением о внеурочной деятельности, методическими рекомендациями федерального и регионального уровней.</w:t>
      </w:r>
    </w:p>
    <w:p w:rsidR="00C91579" w:rsidRPr="006E1004" w:rsidRDefault="00C91579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B1DB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№73» городского округа Самара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72A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2861A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861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7B380E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</w:t>
      </w:r>
      <w:r w:rsidR="007B380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7B380E"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том числе для обучающихся на дому.</w:t>
      </w:r>
    </w:p>
    <w:p w:rsidR="005F6A49" w:rsidRPr="007B380E" w:rsidRDefault="005F6A49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r w:rsidR="007B38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B380E"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на дому </w:t>
      </w:r>
      <w:r w:rsidR="007B380E" w:rsidRPr="008F593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объем аудиторной нагрузки в неделю составляет в 5-9 классах 15 часов.</w:t>
      </w:r>
    </w:p>
    <w:p w:rsidR="00DE733D" w:rsidRPr="006E1004" w:rsidRDefault="00DE733D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E1AE0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28 календарных дней, летом — не менее 8 недель.</w:t>
      </w:r>
    </w:p>
    <w:p w:rsidR="00F23C59" w:rsidRPr="006E1004" w:rsidRDefault="00F23C59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Pr="006E1004" w:rsidRDefault="00F23C59" w:rsidP="00237FD5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</w:t>
      </w:r>
      <w:r w:rsidR="00C11546">
        <w:rPr>
          <w:rStyle w:val="markedcontent"/>
          <w:rFonts w:asciiTheme="majorBidi" w:hAnsiTheme="majorBidi" w:cstheme="majorBidi"/>
          <w:sz w:val="28"/>
          <w:szCs w:val="28"/>
        </w:rPr>
        <w:t>рузки обучающихся,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7B380E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7B380E"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том числе обучающихся на дому</w:t>
      </w:r>
      <w:r w:rsidR="007B380E">
        <w:rPr>
          <w:rStyle w:val="markedcontent"/>
          <w:rFonts w:ascii="Times New Roman" w:hAnsi="Times New Roman" w:cs="Times New Roman"/>
          <w:color w:val="FF0000"/>
          <w:sz w:val="28"/>
          <w:szCs w:val="28"/>
        </w:rPr>
        <w:t>.</w:t>
      </w:r>
    </w:p>
    <w:p w:rsidR="00FC5E94" w:rsidRPr="00FC5E94" w:rsidRDefault="00FC5E94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C5E94">
        <w:rPr>
          <w:rFonts w:asciiTheme="majorBidi" w:hAnsiTheme="majorBidi" w:cstheme="majorBidi"/>
          <w:sz w:val="28"/>
          <w:szCs w:val="28"/>
        </w:rPr>
        <w:t>В МБОУ Школе №73 городского округа Самара языком обучения является русский язык.</w:t>
      </w:r>
    </w:p>
    <w:p w:rsidR="005B137F" w:rsidRDefault="005B137F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t>При изучении предметов «Информатика», «Иностранный язык (английский, немецкий) осуществляется деление учащихся на подгруппы.</w:t>
      </w:r>
    </w:p>
    <w:p w:rsidR="00E72AC6" w:rsidRPr="00C4557D" w:rsidRDefault="007B380E" w:rsidP="00C455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Со 02.09.</w:t>
      </w:r>
      <w:r w:rsidR="00C4557D">
        <w:rPr>
          <w:rStyle w:val="markedcontent"/>
          <w:rFonts w:ascii="Times New Roman" w:hAnsi="Times New Roman" w:cs="Times New Roman"/>
          <w:sz w:val="28"/>
          <w:szCs w:val="28"/>
        </w:rPr>
        <w:t>2024 введен</w:t>
      </w:r>
      <w:r w:rsidR="00CD6EAD">
        <w:rPr>
          <w:rStyle w:val="markedcontent"/>
          <w:rFonts w:ascii="Times New Roman" w:hAnsi="Times New Roman" w:cs="Times New Roman"/>
          <w:sz w:val="28"/>
          <w:szCs w:val="28"/>
        </w:rPr>
        <w:t>ы следующие предметы:</w:t>
      </w:r>
      <w:r w:rsidR="00C4557D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предмет «Труд (Технология)»</w:t>
      </w:r>
      <w:r w:rsidR="005D792F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CD6EAD">
        <w:rPr>
          <w:rStyle w:val="markedcontent"/>
          <w:rFonts w:ascii="Times New Roman" w:hAnsi="Times New Roman" w:cs="Times New Roman"/>
          <w:sz w:val="28"/>
          <w:szCs w:val="28"/>
        </w:rPr>
        <w:t>«Основы безопасности и защиты Родины (ОБЗР)».</w:t>
      </w:r>
    </w:p>
    <w:p w:rsidR="005B137F" w:rsidRPr="008F5936" w:rsidRDefault="005B137F" w:rsidP="008F5936">
      <w:pPr>
        <w:spacing w:after="0" w:line="36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 Промежуточная аттестация в соответствии со ст. 58 ФЗ № 273 «Об образовании в РФ» проводится по всем предметам</w:t>
      </w:r>
      <w:r w:rsidR="00E72AC6">
        <w:rPr>
          <w:rFonts w:asciiTheme="majorBidi" w:hAnsiTheme="majorBidi" w:cstheme="majorBidi"/>
          <w:sz w:val="28"/>
          <w:szCs w:val="28"/>
        </w:rPr>
        <w:t>, курсам</w:t>
      </w:r>
      <w:r w:rsidRPr="005B137F">
        <w:rPr>
          <w:rFonts w:asciiTheme="majorBidi" w:hAnsiTheme="majorBidi" w:cstheme="majorBidi"/>
          <w:sz w:val="28"/>
          <w:szCs w:val="28"/>
        </w:rPr>
        <w:t xml:space="preserve"> учебного плана в форме зачета результатов текущего оценивания, путем выведения годовых отметок</w:t>
      </w:r>
      <w:r w:rsidR="00C4557D">
        <w:rPr>
          <w:rFonts w:asciiTheme="majorBidi" w:hAnsiTheme="majorBidi" w:cstheme="majorBidi"/>
          <w:sz w:val="28"/>
          <w:szCs w:val="28"/>
        </w:rPr>
        <w:t>, в том числе для обучающихся на дому.</w:t>
      </w:r>
      <w:r w:rsidR="008F5936">
        <w:rPr>
          <w:rFonts w:asciiTheme="majorBidi" w:hAnsiTheme="majorBidi" w:cstheme="majorBidi"/>
          <w:sz w:val="28"/>
          <w:szCs w:val="28"/>
        </w:rPr>
        <w:t xml:space="preserve"> </w:t>
      </w:r>
      <w:r w:rsidR="008F5936" w:rsidRPr="00BC554B">
        <w:rPr>
          <w:rFonts w:asciiTheme="majorBidi" w:eastAsia="Calibri" w:hAnsiTheme="majorBidi" w:cstheme="majorBidi"/>
          <w:sz w:val="28"/>
          <w:szCs w:val="28"/>
        </w:rPr>
        <w:t>Годовая отметка по предмету выставляется как среднее арифметическое четырёх четвертных оценок с учетом «Положения о формах, периодичности и порядке текущего контроля успеваемости и промежуточной аттестации обучающихся».</w:t>
      </w:r>
    </w:p>
    <w:p w:rsidR="005B137F" w:rsidRPr="005B137F" w:rsidRDefault="005B137F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t>Промежуточная/годовая аттестация учащихся за год осуществляется в соответствии с календарным учебным графиком.</w:t>
      </w:r>
    </w:p>
    <w:p w:rsidR="005B137F" w:rsidRPr="005B137F" w:rsidRDefault="005B137F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t>Все предметы</w:t>
      </w:r>
      <w:r w:rsidR="00CD6EAD">
        <w:rPr>
          <w:rFonts w:asciiTheme="majorBidi" w:hAnsiTheme="majorBidi" w:cstheme="majorBidi"/>
          <w:sz w:val="28"/>
          <w:szCs w:val="28"/>
        </w:rPr>
        <w:t>, курсы</w:t>
      </w:r>
      <w:r w:rsidRPr="005B137F">
        <w:rPr>
          <w:rFonts w:asciiTheme="majorBidi" w:hAnsiTheme="majorBidi" w:cstheme="majorBidi"/>
          <w:sz w:val="28"/>
          <w:szCs w:val="28"/>
        </w:rPr>
        <w:t xml:space="preserve"> обязательной части учебного п</w:t>
      </w:r>
      <w:r w:rsidR="007B380E">
        <w:rPr>
          <w:rFonts w:asciiTheme="majorBidi" w:hAnsiTheme="majorBidi" w:cstheme="majorBidi"/>
          <w:sz w:val="28"/>
          <w:szCs w:val="28"/>
        </w:rPr>
        <w:t xml:space="preserve">лана оцениваются по четвертям. </w:t>
      </w:r>
      <w:r w:rsidR="00C11546">
        <w:rPr>
          <w:rFonts w:asciiTheme="majorBidi" w:hAnsiTheme="majorBidi" w:cstheme="majorBidi"/>
          <w:sz w:val="28"/>
          <w:szCs w:val="28"/>
        </w:rPr>
        <w:t>Предметы, курсы</w:t>
      </w:r>
      <w:r w:rsidRPr="005B137F">
        <w:rPr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являются </w:t>
      </w:r>
      <w:proofErr w:type="spellStart"/>
      <w:r w:rsidRPr="005B137F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5B137F">
        <w:rPr>
          <w:rFonts w:asciiTheme="majorBidi" w:hAnsiTheme="majorBidi" w:cstheme="majorBidi"/>
          <w:sz w:val="28"/>
          <w:szCs w:val="28"/>
        </w:rPr>
        <w:t xml:space="preserve"> и оцениваются «зачет» ил</w:t>
      </w:r>
      <w:r w:rsidR="00C11546">
        <w:rPr>
          <w:rFonts w:asciiTheme="majorBidi" w:hAnsiTheme="majorBidi" w:cstheme="majorBidi"/>
          <w:sz w:val="28"/>
          <w:szCs w:val="28"/>
        </w:rPr>
        <w:t>и «незачет» по итогам четверти, в том числе для обучающихся на дому.</w:t>
      </w:r>
    </w:p>
    <w:p w:rsidR="005B137F" w:rsidRPr="005B137F" w:rsidRDefault="005B137F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5B137F">
        <w:rPr>
          <w:rFonts w:asciiTheme="majorBidi" w:hAnsiTheme="majorBidi" w:cstheme="majorBidi"/>
          <w:sz w:val="28"/>
          <w:szCs w:val="28"/>
        </w:rPr>
        <w:br/>
        <w:t>текущего контроля успеваемости и про</w:t>
      </w:r>
      <w:r w:rsidR="00C4557D">
        <w:rPr>
          <w:rFonts w:asciiTheme="majorBidi" w:hAnsiTheme="majorBidi" w:cstheme="majorBidi"/>
          <w:sz w:val="28"/>
          <w:szCs w:val="28"/>
        </w:rPr>
        <w:t>межуточной аттестации учащихся», в том числе для обучающихся на дому.</w:t>
      </w:r>
    </w:p>
    <w:p w:rsidR="005B137F" w:rsidRDefault="005B137F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B137F">
        <w:rPr>
          <w:rFonts w:asciiTheme="majorBidi" w:hAnsiTheme="majorBidi" w:cstheme="majorBidi"/>
          <w:sz w:val="28"/>
          <w:szCs w:val="28"/>
        </w:rPr>
        <w:t>Промежуточная аттестация курсов внеурочной деятельности</w:t>
      </w:r>
      <w:r w:rsidR="002B72BE">
        <w:rPr>
          <w:rFonts w:asciiTheme="majorBidi" w:hAnsiTheme="majorBidi" w:cstheme="majorBidi"/>
          <w:sz w:val="28"/>
          <w:szCs w:val="28"/>
        </w:rPr>
        <w:t xml:space="preserve"> для обучающихся (в том числе для обучающихся на дому)</w:t>
      </w:r>
      <w:r w:rsidRPr="005B137F">
        <w:rPr>
          <w:rFonts w:asciiTheme="majorBidi" w:hAnsiTheme="majorBidi" w:cstheme="majorBidi"/>
          <w:sz w:val="28"/>
          <w:szCs w:val="28"/>
        </w:rPr>
        <w:t xml:space="preserve"> проводится в следующих формах:</w:t>
      </w:r>
    </w:p>
    <w:p w:rsidR="00237FD5" w:rsidRDefault="00237FD5" w:rsidP="00237FD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410"/>
        <w:gridCol w:w="1984"/>
      </w:tblGrid>
      <w:tr w:rsidR="00237FD5" w:rsidRPr="00091940" w:rsidTr="00237FD5">
        <w:trPr>
          <w:trHeight w:val="826"/>
        </w:trPr>
        <w:tc>
          <w:tcPr>
            <w:tcW w:w="2835" w:type="dxa"/>
            <w:shd w:val="clear" w:color="auto" w:fill="auto"/>
          </w:tcPr>
          <w:p w:rsidR="00237FD5" w:rsidRPr="00FF7DEB" w:rsidRDefault="00237FD5" w:rsidP="00E72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E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ВД</w:t>
            </w:r>
          </w:p>
        </w:tc>
        <w:tc>
          <w:tcPr>
            <w:tcW w:w="3119" w:type="dxa"/>
            <w:shd w:val="clear" w:color="auto" w:fill="auto"/>
          </w:tcPr>
          <w:p w:rsidR="00237FD5" w:rsidRPr="00FF7DEB" w:rsidRDefault="00DE733D" w:rsidP="00E72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2410" w:type="dxa"/>
            <w:shd w:val="clear" w:color="auto" w:fill="auto"/>
          </w:tcPr>
          <w:p w:rsidR="00237FD5" w:rsidRPr="00FF7DEB" w:rsidRDefault="00237FD5" w:rsidP="00E72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EB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</w:t>
            </w:r>
          </w:p>
        </w:tc>
        <w:tc>
          <w:tcPr>
            <w:tcW w:w="1984" w:type="dxa"/>
            <w:shd w:val="clear" w:color="auto" w:fill="auto"/>
          </w:tcPr>
          <w:p w:rsidR="00237FD5" w:rsidRPr="00FF7DEB" w:rsidRDefault="00237FD5" w:rsidP="00E72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DE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237FD5" w:rsidRPr="00091940" w:rsidTr="00237FD5">
        <w:tc>
          <w:tcPr>
            <w:tcW w:w="2835" w:type="dxa"/>
            <w:vMerge w:val="restart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учимся для жизни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 (Сбербанк России)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A511B0" w:rsidRPr="00091940" w:rsidTr="00237FD5">
        <w:tc>
          <w:tcPr>
            <w:tcW w:w="2835" w:type="dxa"/>
            <w:vMerge w:val="restart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ВД, направленная на развитие личности, профориентацию,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</w:t>
            </w: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A511B0" w:rsidRDefault="00A511B0" w:rsidP="00E72AC6">
            <w:r w:rsidRPr="006958C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Рассказы по истории Отечества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Дискуссионный клуб</w:t>
            </w:r>
          </w:p>
        </w:tc>
        <w:tc>
          <w:tcPr>
            <w:tcW w:w="1984" w:type="dxa"/>
          </w:tcPr>
          <w:p w:rsidR="00A511B0" w:rsidRDefault="00A511B0" w:rsidP="00E72AC6">
            <w:r w:rsidRPr="006958C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История Самарского края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Театральные ступеньки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концерте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Школьный хор "Унисон"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концерте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Правополушарное рисование</w:t>
            </w:r>
          </w:p>
        </w:tc>
        <w:tc>
          <w:tcPr>
            <w:tcW w:w="2410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Основы робототехники</w:t>
            </w:r>
          </w:p>
        </w:tc>
        <w:tc>
          <w:tcPr>
            <w:tcW w:w="2410" w:type="dxa"/>
          </w:tcPr>
          <w:p w:rsidR="00A511B0" w:rsidRDefault="00A511B0" w:rsidP="00E72AC6">
            <w:r w:rsidRPr="000A7C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творческой работы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Памятные места моего края</w:t>
            </w:r>
          </w:p>
        </w:tc>
        <w:tc>
          <w:tcPr>
            <w:tcW w:w="2410" w:type="dxa"/>
          </w:tcPr>
          <w:p w:rsidR="00A511B0" w:rsidRDefault="00A511B0" w:rsidP="00E72AC6">
            <w:r w:rsidRPr="000A7C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коллажа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410" w:type="dxa"/>
          </w:tcPr>
          <w:p w:rsidR="00A511B0" w:rsidRDefault="00A511B0" w:rsidP="00E72AC6">
            <w:r w:rsidRPr="000A7C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A511B0" w:rsidRPr="00091940" w:rsidTr="00237FD5">
        <w:tc>
          <w:tcPr>
            <w:tcW w:w="2835" w:type="dxa"/>
            <w:vMerge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11B0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2410" w:type="dxa"/>
          </w:tcPr>
          <w:p w:rsidR="00A511B0" w:rsidRPr="000A7C9B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A511B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 w:val="restart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реализации комплекса воспитательных мероприятий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Дискуссионный клуб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proofErr w:type="spellStart"/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ты,он,она</w:t>
            </w:r>
            <w:proofErr w:type="spellEnd"/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-вместе целая страна</w:t>
            </w:r>
          </w:p>
        </w:tc>
        <w:tc>
          <w:tcPr>
            <w:tcW w:w="2410" w:type="dxa"/>
          </w:tcPr>
          <w:p w:rsidR="00237FD5" w:rsidRDefault="00237FD5" w:rsidP="00E72AC6">
            <w:r w:rsidRPr="000720A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CD6EAD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410" w:type="dxa"/>
          </w:tcPr>
          <w:p w:rsidR="00237FD5" w:rsidRDefault="00237FD5" w:rsidP="00E72AC6">
            <w:r w:rsidRPr="000720A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РДДМ</w:t>
            </w:r>
          </w:p>
        </w:tc>
        <w:tc>
          <w:tcPr>
            <w:tcW w:w="2410" w:type="dxa"/>
          </w:tcPr>
          <w:p w:rsidR="00237FD5" w:rsidRDefault="00237FD5" w:rsidP="00E72AC6">
            <w:r w:rsidRPr="000720A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237FD5" w:rsidRPr="00091940" w:rsidTr="00237FD5">
        <w:tc>
          <w:tcPr>
            <w:tcW w:w="2835" w:type="dxa"/>
            <w:vMerge w:val="restart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реализации комплекса воспитательных мероприятий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Мы-волонтеры</w:t>
            </w:r>
          </w:p>
        </w:tc>
        <w:tc>
          <w:tcPr>
            <w:tcW w:w="2410" w:type="dxa"/>
          </w:tcPr>
          <w:p w:rsidR="00237FD5" w:rsidRDefault="00237FD5" w:rsidP="00E72AC6">
            <w:r w:rsidRPr="000720A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 xml:space="preserve">"Путь к грамоте". Программа для </w:t>
            </w:r>
            <w:proofErr w:type="spellStart"/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инофонов</w:t>
            </w:r>
            <w:proofErr w:type="spellEnd"/>
          </w:p>
        </w:tc>
        <w:tc>
          <w:tcPr>
            <w:tcW w:w="2410" w:type="dxa"/>
          </w:tcPr>
          <w:p w:rsidR="00237FD5" w:rsidRDefault="00237FD5" w:rsidP="00E72AC6">
            <w:r w:rsidRPr="000720A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коллажа</w:t>
            </w:r>
          </w:p>
        </w:tc>
      </w:tr>
      <w:tr w:rsidR="00237FD5" w:rsidRPr="00091940" w:rsidTr="00237FD5">
        <w:tc>
          <w:tcPr>
            <w:tcW w:w="2835" w:type="dxa"/>
            <w:vMerge w:val="restart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организации педагогической поддержки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ППП. Профессиональное самоопределение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Дискуссионный клуб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эссе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Коррекционно-развивающие занятия "Дорога добра"</w:t>
            </w:r>
          </w:p>
        </w:tc>
        <w:tc>
          <w:tcPr>
            <w:tcW w:w="2410" w:type="dxa"/>
          </w:tcPr>
          <w:p w:rsidR="00237FD5" w:rsidRDefault="00237FD5" w:rsidP="00E72AC6">
            <w:r w:rsidRPr="00700FF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Умей вести за собой</w:t>
            </w:r>
          </w:p>
        </w:tc>
        <w:tc>
          <w:tcPr>
            <w:tcW w:w="2410" w:type="dxa"/>
          </w:tcPr>
          <w:p w:rsidR="00237FD5" w:rsidRDefault="00237FD5" w:rsidP="00E72AC6">
            <w:r w:rsidRPr="00700FF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эссе</w:t>
            </w:r>
          </w:p>
        </w:tc>
      </w:tr>
      <w:tr w:rsidR="00237FD5" w:rsidRPr="00091940" w:rsidTr="00237FD5">
        <w:tc>
          <w:tcPr>
            <w:tcW w:w="2835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обеспечению безопасности жизни и здоровья обучающихся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или на расстоянии одного вируса</w:t>
            </w:r>
          </w:p>
        </w:tc>
        <w:tc>
          <w:tcPr>
            <w:tcW w:w="2410" w:type="dxa"/>
          </w:tcPr>
          <w:p w:rsidR="00237FD5" w:rsidRDefault="00237FD5" w:rsidP="00E72AC6">
            <w:r w:rsidRPr="00700FF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37FD5" w:rsidRPr="00091940" w:rsidTr="00237FD5">
        <w:tc>
          <w:tcPr>
            <w:tcW w:w="2835" w:type="dxa"/>
            <w:vMerge w:val="restart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по учебным предметам образовательной программы</w:t>
            </w: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Знаток (физика)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C9B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творческой работы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237FD5" w:rsidRPr="00091940">
              <w:rPr>
                <w:rFonts w:ascii="Times New Roman" w:hAnsi="Times New Roman" w:cs="Times New Roman"/>
                <w:sz w:val="20"/>
                <w:szCs w:val="20"/>
              </w:rPr>
              <w:t>В мире клеток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984" w:type="dxa"/>
          </w:tcPr>
          <w:p w:rsidR="00237FD5" w:rsidRDefault="00237FD5" w:rsidP="00E72AC6">
            <w:r w:rsidRPr="0095439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954397"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237FD5" w:rsidRPr="00091940">
              <w:rPr>
                <w:rFonts w:ascii="Times New Roman" w:hAnsi="Times New Roman" w:cs="Times New Roman"/>
                <w:sz w:val="20"/>
                <w:szCs w:val="20"/>
              </w:rPr>
              <w:t>Мир вокруг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тебя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84" w:type="dxa"/>
          </w:tcPr>
          <w:p w:rsidR="00237FD5" w:rsidRDefault="00237FD5" w:rsidP="00E72AC6">
            <w:r w:rsidRPr="0095439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954397">
              <w:rPr>
                <w:rFonts w:ascii="Times New Roman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A511B0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237FD5" w:rsidRPr="00091940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и дизайн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творческой работы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Большие танцы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концерте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турнире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концерте</w:t>
            </w:r>
          </w:p>
        </w:tc>
      </w:tr>
      <w:tr w:rsidR="00237FD5" w:rsidRPr="00091940" w:rsidTr="00237FD5">
        <w:tc>
          <w:tcPr>
            <w:tcW w:w="2835" w:type="dxa"/>
            <w:vMerge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40">
              <w:rPr>
                <w:rFonts w:ascii="Times New Roman" w:hAnsi="Times New Roman" w:cs="Times New Roman"/>
                <w:sz w:val="20"/>
                <w:szCs w:val="20"/>
              </w:rPr>
              <w:t>Быстрее, выше, сильнее</w:t>
            </w:r>
          </w:p>
        </w:tc>
        <w:tc>
          <w:tcPr>
            <w:tcW w:w="2410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984" w:type="dxa"/>
          </w:tcPr>
          <w:p w:rsidR="00237FD5" w:rsidRPr="00091940" w:rsidRDefault="00237FD5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турнире</w:t>
            </w:r>
          </w:p>
        </w:tc>
      </w:tr>
    </w:tbl>
    <w:p w:rsidR="005B137F" w:rsidRPr="005B137F" w:rsidRDefault="005B137F" w:rsidP="005B137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2B72BE" w:rsidRDefault="002B72B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Для некоторых курсов внеурочной деятельности формируются разновозрастные группы</w:t>
      </w:r>
      <w:r w:rsidR="007B380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8F5936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2AC6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7B380E"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итоговой аттестацией, </w:t>
      </w:r>
      <w:r w:rsidR="007B380E" w:rsidRPr="008F593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том числе для обучающихся на дому.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B72B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1691"/>
        <w:gridCol w:w="2415"/>
        <w:gridCol w:w="1276"/>
        <w:gridCol w:w="1134"/>
        <w:gridCol w:w="1281"/>
        <w:gridCol w:w="1134"/>
        <w:gridCol w:w="1134"/>
      </w:tblGrid>
      <w:tr w:rsidR="008C6392" w:rsidRPr="00433AC4" w:rsidTr="00A511B0">
        <w:trPr>
          <w:trHeight w:val="336"/>
        </w:trPr>
        <w:tc>
          <w:tcPr>
            <w:tcW w:w="1691" w:type="dxa"/>
            <w:vMerge w:val="restart"/>
            <w:shd w:val="clear" w:color="auto" w:fill="D9D9D9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15" w:type="dxa"/>
            <w:vMerge w:val="restart"/>
            <w:shd w:val="clear" w:color="auto" w:fill="D9D9D9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959" w:type="dxa"/>
            <w:gridSpan w:val="5"/>
            <w:shd w:val="clear" w:color="auto" w:fill="D9D9D9" w:themeFill="background1" w:themeFillShade="D9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5абвг</w:t>
            </w:r>
          </w:p>
        </w:tc>
        <w:tc>
          <w:tcPr>
            <w:tcW w:w="1134" w:type="dxa"/>
            <w:shd w:val="clear" w:color="auto" w:fill="D9D9D9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6абв</w:t>
            </w:r>
          </w:p>
        </w:tc>
        <w:tc>
          <w:tcPr>
            <w:tcW w:w="1281" w:type="dxa"/>
            <w:shd w:val="clear" w:color="auto" w:fill="D9D9D9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7абв</w:t>
            </w:r>
          </w:p>
        </w:tc>
        <w:tc>
          <w:tcPr>
            <w:tcW w:w="1134" w:type="dxa"/>
            <w:shd w:val="clear" w:color="auto" w:fill="D9D9D9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1134" w:type="dxa"/>
            <w:shd w:val="clear" w:color="auto" w:fill="D9D9D9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</w:tr>
      <w:tr w:rsidR="008C6392" w:rsidRPr="00433AC4" w:rsidTr="00A511B0">
        <w:tc>
          <w:tcPr>
            <w:tcW w:w="10065" w:type="dxa"/>
            <w:gridSpan w:val="7"/>
            <w:shd w:val="clear" w:color="auto" w:fill="FFF2CC" w:themeFill="accent4" w:themeFillTint="33"/>
          </w:tcPr>
          <w:p w:rsidR="008C6392" w:rsidRPr="001B62D4" w:rsidRDefault="008C6392" w:rsidP="00A51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D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C6392" w:rsidRPr="00433AC4" w:rsidTr="00A511B0">
        <w:tc>
          <w:tcPr>
            <w:tcW w:w="1691" w:type="dxa"/>
            <w:vMerge w:val="restart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5+1*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3+2*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3+1*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2+1*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92" w:rsidRPr="00433AC4" w:rsidTr="00A511B0">
        <w:tc>
          <w:tcPr>
            <w:tcW w:w="1691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92" w:rsidRPr="00433AC4" w:rsidTr="00A511B0">
        <w:tc>
          <w:tcPr>
            <w:tcW w:w="1691" w:type="dxa"/>
            <w:vMerge w:val="restart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3+0,5*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392" w:rsidRPr="00433AC4" w:rsidTr="00A511B0">
        <w:tc>
          <w:tcPr>
            <w:tcW w:w="1691" w:type="dxa"/>
            <w:vMerge w:val="restart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  <w:vMerge w:val="restart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1+1*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  <w:vMerge w:val="restart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92" w:rsidRPr="00433AC4" w:rsidTr="00A511B0">
        <w:tc>
          <w:tcPr>
            <w:tcW w:w="1691" w:type="dxa"/>
            <w:vMerge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92" w:rsidRPr="00433AC4" w:rsidTr="00A511B0">
        <w:tc>
          <w:tcPr>
            <w:tcW w:w="1691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392" w:rsidRPr="00433AC4" w:rsidTr="00A511B0">
        <w:tc>
          <w:tcPr>
            <w:tcW w:w="1691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392" w:rsidRPr="00433AC4" w:rsidTr="00A511B0">
        <w:tc>
          <w:tcPr>
            <w:tcW w:w="1691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392" w:rsidRPr="00433AC4" w:rsidTr="00A511B0">
        <w:tc>
          <w:tcPr>
            <w:tcW w:w="1691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5" w:type="dxa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92" w:rsidRPr="00433AC4" w:rsidTr="00A511B0">
        <w:tc>
          <w:tcPr>
            <w:tcW w:w="4106" w:type="dxa"/>
            <w:gridSpan w:val="2"/>
            <w:shd w:val="clear" w:color="auto" w:fill="00FF00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1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C6392" w:rsidRPr="00433AC4" w:rsidTr="00A511B0">
        <w:tc>
          <w:tcPr>
            <w:tcW w:w="10065" w:type="dxa"/>
            <w:gridSpan w:val="7"/>
            <w:shd w:val="clear" w:color="auto" w:fill="FFF2CC" w:themeFill="accent4" w:themeFillTint="33"/>
          </w:tcPr>
          <w:p w:rsidR="008C6392" w:rsidRPr="00B30AA4" w:rsidRDefault="008C6392" w:rsidP="00A51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A4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отношений*</w:t>
            </w:r>
          </w:p>
        </w:tc>
      </w:tr>
      <w:tr w:rsidR="008C6392" w:rsidRPr="00433AC4" w:rsidTr="00A511B0">
        <w:tc>
          <w:tcPr>
            <w:tcW w:w="4106" w:type="dxa"/>
            <w:gridSpan w:val="2"/>
            <w:shd w:val="clear" w:color="auto" w:fill="00FF00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1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C6392" w:rsidRPr="00433AC4" w:rsidTr="00A511B0">
        <w:tc>
          <w:tcPr>
            <w:tcW w:w="4106" w:type="dxa"/>
            <w:gridSpan w:val="2"/>
            <w:shd w:val="clear" w:color="auto" w:fill="FCE3FC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1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C6392" w:rsidRPr="00433AC4" w:rsidTr="00A511B0">
        <w:tc>
          <w:tcPr>
            <w:tcW w:w="4106" w:type="dxa"/>
            <w:gridSpan w:val="2"/>
            <w:shd w:val="clear" w:color="auto" w:fill="FCE3FC"/>
          </w:tcPr>
          <w:p w:rsidR="008C6392" w:rsidRPr="00433AC4" w:rsidRDefault="008C6392" w:rsidP="00A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81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8C6392" w:rsidRPr="00433AC4" w:rsidRDefault="008C6392" w:rsidP="00A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C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6392" w:rsidRDefault="008C639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C639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955E0" w:rsidRPr="00A015A1" w:rsidRDefault="00FC5E94">
      <w:pPr>
        <w:rPr>
          <w:rFonts w:ascii="Times New Roman" w:hAnsi="Times New Roman" w:cs="Times New Roman"/>
          <w:sz w:val="28"/>
          <w:szCs w:val="28"/>
        </w:rPr>
      </w:pPr>
      <w:r w:rsidRPr="00A015A1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(недельный)</w:t>
      </w:r>
    </w:p>
    <w:tbl>
      <w:tblPr>
        <w:tblStyle w:val="ab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19"/>
        <w:gridCol w:w="4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15A1" w:rsidRPr="00781851" w:rsidTr="00E72AC6">
        <w:trPr>
          <w:jc w:val="center"/>
        </w:trPr>
        <w:tc>
          <w:tcPr>
            <w:tcW w:w="5104" w:type="dxa"/>
            <w:vMerge w:val="restart"/>
            <w:shd w:val="clear" w:color="auto" w:fill="D9D9D9" w:themeFill="background1" w:themeFillShade="D9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курсы</w:t>
            </w:r>
          </w:p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6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015A1" w:rsidRPr="00781851" w:rsidTr="00E72AC6">
        <w:trPr>
          <w:jc w:val="center"/>
        </w:trPr>
        <w:tc>
          <w:tcPr>
            <w:tcW w:w="5104" w:type="dxa"/>
            <w:vMerge/>
            <w:shd w:val="clear" w:color="auto" w:fill="D9D9D9" w:themeFill="background1" w:themeFillShade="D9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A015A1" w:rsidRPr="00781851" w:rsidTr="00E72AC6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учимся для жизни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042719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 (Сбербанк России)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042719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042719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E72AC6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Рассказы по истории Отечества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FB6146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История Самарского края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FB6146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Театральные ступеньки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Школьный хор "Унисон"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Правополушарное 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21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Основы робототехники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</w:tcPr>
          <w:p w:rsidR="00A015A1" w:rsidRPr="00781851" w:rsidRDefault="00550534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2149C6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proofErr w:type="spellStart"/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ты,он,она</w:t>
            </w:r>
            <w:proofErr w:type="spellEnd"/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-вместе целая страна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56695C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РДДМ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Мы-волонтеры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 xml:space="preserve">"Путь к грамоте". Программа для </w:t>
            </w:r>
            <w:proofErr w:type="spellStart"/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инофонов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Default="00A015A1" w:rsidP="00E72AC6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ППП.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Коррекционно-развивающие занятия "Дорога добра"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5E5B2D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Умей вести за собой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EC578E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или на расстоянии одного вируса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EC578E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Знаток (физика)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EC578E">
        <w:trPr>
          <w:jc w:val="center"/>
        </w:trPr>
        <w:tc>
          <w:tcPr>
            <w:tcW w:w="5104" w:type="dxa"/>
          </w:tcPr>
          <w:p w:rsidR="00A015A1" w:rsidRPr="00781851" w:rsidRDefault="00550534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A015A1" w:rsidRPr="00781851">
              <w:rPr>
                <w:rFonts w:ascii="Times New Roman" w:hAnsi="Times New Roman" w:cs="Times New Roman"/>
                <w:sz w:val="20"/>
                <w:szCs w:val="20"/>
              </w:rPr>
              <w:t>В мире клеток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EC578E">
        <w:trPr>
          <w:jc w:val="center"/>
        </w:trPr>
        <w:tc>
          <w:tcPr>
            <w:tcW w:w="5104" w:type="dxa"/>
          </w:tcPr>
          <w:p w:rsidR="00A015A1" w:rsidRPr="00781851" w:rsidRDefault="00550534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A015A1" w:rsidRPr="00781851">
              <w:rPr>
                <w:rFonts w:ascii="Times New Roman" w:hAnsi="Times New Roman" w:cs="Times New Roman"/>
                <w:sz w:val="20"/>
                <w:szCs w:val="20"/>
              </w:rPr>
              <w:t>Мир вокруг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EC578E">
        <w:trPr>
          <w:jc w:val="center"/>
        </w:trPr>
        <w:tc>
          <w:tcPr>
            <w:tcW w:w="5104" w:type="dxa"/>
          </w:tcPr>
          <w:p w:rsidR="00A015A1" w:rsidRPr="00781851" w:rsidRDefault="00550534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ППП </w:t>
            </w:r>
            <w:r w:rsidR="00A015A1" w:rsidRPr="00781851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и дизайн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5A2EB7">
        <w:trPr>
          <w:jc w:val="center"/>
        </w:trPr>
        <w:tc>
          <w:tcPr>
            <w:tcW w:w="5104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Большие танцы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15A1" w:rsidRPr="00781851" w:rsidTr="005A2EB7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A1" w:rsidRPr="00781851" w:rsidTr="005A2EB7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15A1" w:rsidRPr="00781851" w:rsidTr="005A2EB7">
        <w:trPr>
          <w:jc w:val="center"/>
        </w:trPr>
        <w:tc>
          <w:tcPr>
            <w:tcW w:w="5104" w:type="dxa"/>
          </w:tcPr>
          <w:p w:rsidR="00A015A1" w:rsidRPr="00781851" w:rsidRDefault="00A015A1" w:rsidP="00E7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Быстрее, выше, сильнее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5A1" w:rsidRPr="00781851" w:rsidRDefault="00A015A1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0155" w:rsidRPr="00781851" w:rsidTr="005A2EB7">
        <w:trPr>
          <w:jc w:val="center"/>
        </w:trPr>
        <w:tc>
          <w:tcPr>
            <w:tcW w:w="5104" w:type="dxa"/>
            <w:shd w:val="clear" w:color="auto" w:fill="00FF00"/>
          </w:tcPr>
          <w:p w:rsidR="00AE0155" w:rsidRPr="00781851" w:rsidRDefault="00AE0155" w:rsidP="001F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FF00"/>
          </w:tcPr>
          <w:p w:rsidR="00AE0155" w:rsidRPr="00781851" w:rsidRDefault="00AE0155" w:rsidP="00E7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0155" w:rsidRPr="00781851" w:rsidTr="00E72AC6">
        <w:trPr>
          <w:jc w:val="center"/>
        </w:trPr>
        <w:tc>
          <w:tcPr>
            <w:tcW w:w="5104" w:type="dxa"/>
            <w:shd w:val="clear" w:color="auto" w:fill="00FF00"/>
          </w:tcPr>
          <w:p w:rsidR="00AE0155" w:rsidRPr="00781851" w:rsidRDefault="00042719" w:rsidP="001F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E0">
              <w:rPr>
                <w:rFonts w:ascii="Times New Roman" w:hAnsi="Times New Roman" w:cs="Times New Roman"/>
                <w:sz w:val="24"/>
                <w:szCs w:val="24"/>
              </w:rPr>
              <w:t>Итого к выбору обучающихся не менее 10 ч (не более 10 ч на 1 обучающегося)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9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FF00"/>
          </w:tcPr>
          <w:p w:rsidR="00AE0155" w:rsidRPr="00781851" w:rsidRDefault="00AE0155" w:rsidP="001F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FC5E94" w:rsidRDefault="00FC5E94"/>
    <w:p w:rsidR="007B380E" w:rsidRDefault="007B380E">
      <w:r>
        <w:br w:type="page"/>
      </w:r>
    </w:p>
    <w:p w:rsidR="007B380E" w:rsidRPr="00D479B8" w:rsidRDefault="00E10956" w:rsidP="00E10956">
      <w:pPr>
        <w:ind w:left="539"/>
        <w:rPr>
          <w:rFonts w:ascii="Times New Roman" w:hAnsi="Times New Roman" w:cs="Times New Roman"/>
          <w:sz w:val="24"/>
          <w:szCs w:val="24"/>
        </w:rPr>
      </w:pPr>
      <w:r w:rsidRPr="00D479B8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Pr="00D479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79B8">
        <w:rPr>
          <w:rFonts w:ascii="Times New Roman" w:hAnsi="Times New Roman" w:cs="Times New Roman"/>
          <w:sz w:val="24"/>
          <w:szCs w:val="24"/>
        </w:rPr>
        <w:t>ПЛАН</w:t>
      </w:r>
      <w:r w:rsidRPr="00D479B8">
        <w:rPr>
          <w:rFonts w:ascii="Times New Roman" w:hAnsi="Times New Roman" w:cs="Times New Roman"/>
          <w:spacing w:val="-1"/>
          <w:sz w:val="24"/>
          <w:szCs w:val="24"/>
        </w:rPr>
        <w:t xml:space="preserve"> ДЛЯ ОБУЧАЮЩИХСЯ </w:t>
      </w:r>
      <w:r w:rsidRPr="00D479B8">
        <w:rPr>
          <w:rFonts w:ascii="Times New Roman" w:hAnsi="Times New Roman" w:cs="Times New Roman"/>
          <w:sz w:val="24"/>
          <w:szCs w:val="24"/>
        </w:rPr>
        <w:t>НА ДОМУ</w:t>
      </w:r>
    </w:p>
    <w:p w:rsidR="007B380E" w:rsidRPr="00D479B8" w:rsidRDefault="007B380E" w:rsidP="007B380E">
      <w:pPr>
        <w:pStyle w:val="ac"/>
        <w:ind w:left="0"/>
        <w:rPr>
          <w:b/>
          <w:sz w:val="24"/>
          <w:szCs w:val="24"/>
        </w:rPr>
      </w:pPr>
    </w:p>
    <w:tbl>
      <w:tblPr>
        <w:tblStyle w:val="ab"/>
        <w:tblW w:w="13750" w:type="dxa"/>
        <w:tblInd w:w="279" w:type="dxa"/>
        <w:tblLook w:val="04A0" w:firstRow="1" w:lastRow="0" w:firstColumn="1" w:lastColumn="0" w:noHBand="0" w:noVBand="1"/>
      </w:tblPr>
      <w:tblGrid>
        <w:gridCol w:w="3801"/>
        <w:gridCol w:w="1464"/>
        <w:gridCol w:w="2599"/>
        <w:gridCol w:w="1378"/>
        <w:gridCol w:w="1127"/>
        <w:gridCol w:w="1127"/>
        <w:gridCol w:w="1127"/>
        <w:gridCol w:w="1127"/>
      </w:tblGrid>
      <w:tr w:rsidR="007B380E" w:rsidRPr="00D479B8" w:rsidTr="00861EF2">
        <w:tc>
          <w:tcPr>
            <w:tcW w:w="3827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99" w:type="dxa"/>
            <w:gridSpan w:val="2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924" w:type="dxa"/>
            <w:gridSpan w:val="5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B380E" w:rsidRPr="00D479B8" w:rsidTr="00861EF2">
        <w:tc>
          <w:tcPr>
            <w:tcW w:w="7826" w:type="dxa"/>
            <w:gridSpan w:val="3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380E" w:rsidRPr="00D479B8" w:rsidTr="00F21065">
        <w:tc>
          <w:tcPr>
            <w:tcW w:w="13750" w:type="dxa"/>
            <w:gridSpan w:val="8"/>
            <w:shd w:val="clear" w:color="auto" w:fill="FFFFCC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B380E" w:rsidRPr="00D479B8" w:rsidTr="00861EF2">
        <w:tc>
          <w:tcPr>
            <w:tcW w:w="3827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80E" w:rsidRPr="00D479B8" w:rsidTr="00861EF2">
        <w:tc>
          <w:tcPr>
            <w:tcW w:w="3827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80E" w:rsidRPr="00D479B8" w:rsidTr="00861EF2">
        <w:tc>
          <w:tcPr>
            <w:tcW w:w="3827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85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0956"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0956"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0956"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EF2" w:rsidRPr="00D479B8" w:rsidTr="00861EF2">
        <w:tc>
          <w:tcPr>
            <w:tcW w:w="3827" w:type="dxa"/>
            <w:vMerge w:val="restart"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99" w:type="dxa"/>
            <w:gridSpan w:val="2"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8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1EF2" w:rsidRPr="00D479B8" w:rsidTr="00861EF2">
        <w:tc>
          <w:tcPr>
            <w:tcW w:w="3827" w:type="dxa"/>
            <w:vMerge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388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1EF2" w:rsidRPr="00D479B8" w:rsidTr="00861EF2">
        <w:tc>
          <w:tcPr>
            <w:tcW w:w="3827" w:type="dxa"/>
            <w:vMerge/>
          </w:tcPr>
          <w:p w:rsidR="00861EF2" w:rsidRPr="00D479B8" w:rsidRDefault="00861EF2" w:rsidP="0086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861EF2" w:rsidRPr="00D479B8" w:rsidRDefault="00861EF2" w:rsidP="0086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8" w:type="dxa"/>
          </w:tcPr>
          <w:p w:rsidR="00861EF2" w:rsidRPr="00D479B8" w:rsidRDefault="00861EF2" w:rsidP="0086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EF2" w:rsidRPr="00D479B8" w:rsidRDefault="00861EF2" w:rsidP="0086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86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86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86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F2" w:rsidRPr="00D479B8" w:rsidTr="00861EF2">
        <w:tc>
          <w:tcPr>
            <w:tcW w:w="3827" w:type="dxa"/>
            <w:vMerge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861EF2" w:rsidRPr="00D479B8" w:rsidRDefault="00861EF2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8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EF2" w:rsidRPr="00D479B8" w:rsidRDefault="00861EF2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380E" w:rsidRPr="00D479B8" w:rsidTr="00861EF2">
        <w:tc>
          <w:tcPr>
            <w:tcW w:w="3827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380E" w:rsidRPr="00D479B8" w:rsidTr="00861EF2">
        <w:tc>
          <w:tcPr>
            <w:tcW w:w="3827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EA7534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80E" w:rsidRPr="00D479B8" w:rsidTr="00861EF2">
        <w:tc>
          <w:tcPr>
            <w:tcW w:w="3827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B380E" w:rsidRPr="00D479B8" w:rsidTr="00861EF2">
        <w:tc>
          <w:tcPr>
            <w:tcW w:w="3827" w:type="dxa"/>
            <w:vMerge w:val="restart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и защиты родины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B380E" w:rsidRPr="00D479B8" w:rsidTr="00861EF2">
        <w:tc>
          <w:tcPr>
            <w:tcW w:w="3827" w:type="dxa"/>
            <w:vMerge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EA7534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380E" w:rsidRPr="00D47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B380E" w:rsidRPr="00D479B8" w:rsidTr="00861EF2">
        <w:tc>
          <w:tcPr>
            <w:tcW w:w="3827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380E" w:rsidRPr="00D479B8" w:rsidTr="00F21065">
        <w:tc>
          <w:tcPr>
            <w:tcW w:w="13750" w:type="dxa"/>
            <w:gridSpan w:val="8"/>
            <w:shd w:val="clear" w:color="auto" w:fill="FFFFCC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B380E" w:rsidRPr="00D479B8" w:rsidTr="00861EF2">
        <w:tc>
          <w:tcPr>
            <w:tcW w:w="3827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при наличии рекомендаций ПМПК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80E" w:rsidRPr="00D479B8" w:rsidTr="00861EF2">
        <w:tc>
          <w:tcPr>
            <w:tcW w:w="3827" w:type="dxa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к выбору обучающегося не менее 10 ч из плана ВД (5-9)</w:t>
            </w:r>
          </w:p>
        </w:tc>
        <w:tc>
          <w:tcPr>
            <w:tcW w:w="3999" w:type="dxa"/>
            <w:gridSpan w:val="2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80E" w:rsidRPr="00D479B8" w:rsidTr="00F21065">
        <w:tc>
          <w:tcPr>
            <w:tcW w:w="7826" w:type="dxa"/>
            <w:gridSpan w:val="3"/>
            <w:shd w:val="clear" w:color="auto" w:fill="00FF00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380E" w:rsidRPr="00D479B8" w:rsidTr="00F21065">
        <w:tc>
          <w:tcPr>
            <w:tcW w:w="7826" w:type="dxa"/>
            <w:gridSpan w:val="3"/>
            <w:shd w:val="clear" w:color="auto" w:fill="00FF00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1388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00FF00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380E" w:rsidRPr="00D479B8" w:rsidTr="00861EF2">
        <w:tc>
          <w:tcPr>
            <w:tcW w:w="7826" w:type="dxa"/>
            <w:gridSpan w:val="3"/>
          </w:tcPr>
          <w:p w:rsidR="007B380E" w:rsidRPr="00D479B8" w:rsidRDefault="007B380E" w:rsidP="007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88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380E" w:rsidRPr="00D479B8" w:rsidRDefault="007B380E" w:rsidP="007B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015A1" w:rsidRPr="00D479B8" w:rsidRDefault="00A015A1">
      <w:pPr>
        <w:rPr>
          <w:rFonts w:ascii="Times New Roman" w:hAnsi="Times New Roman" w:cs="Times New Roman"/>
          <w:sz w:val="24"/>
          <w:szCs w:val="24"/>
        </w:rPr>
      </w:pPr>
    </w:p>
    <w:sectPr w:rsidR="00A015A1" w:rsidRPr="00D479B8" w:rsidSect="00237FD5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4D43D7"/>
    <w:multiLevelType w:val="hybridMultilevel"/>
    <w:tmpl w:val="BBE49B5C"/>
    <w:lvl w:ilvl="0" w:tplc="A84866EA">
      <w:numFmt w:val="bullet"/>
      <w:lvlText w:val="-"/>
      <w:lvlJc w:val="left"/>
      <w:pPr>
        <w:ind w:left="68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E4E54">
      <w:numFmt w:val="bullet"/>
      <w:lvlText w:val="•"/>
      <w:lvlJc w:val="left"/>
      <w:pPr>
        <w:ind w:left="1668" w:hanging="179"/>
      </w:pPr>
      <w:rPr>
        <w:rFonts w:hint="default"/>
        <w:lang w:val="ru-RU" w:eastAsia="en-US" w:bidi="ar-SA"/>
      </w:rPr>
    </w:lvl>
    <w:lvl w:ilvl="2" w:tplc="42701414">
      <w:numFmt w:val="bullet"/>
      <w:lvlText w:val="•"/>
      <w:lvlJc w:val="left"/>
      <w:pPr>
        <w:ind w:left="2657" w:hanging="179"/>
      </w:pPr>
      <w:rPr>
        <w:rFonts w:hint="default"/>
        <w:lang w:val="ru-RU" w:eastAsia="en-US" w:bidi="ar-SA"/>
      </w:rPr>
    </w:lvl>
    <w:lvl w:ilvl="3" w:tplc="B4709CE2">
      <w:numFmt w:val="bullet"/>
      <w:lvlText w:val="•"/>
      <w:lvlJc w:val="left"/>
      <w:pPr>
        <w:ind w:left="3645" w:hanging="179"/>
      </w:pPr>
      <w:rPr>
        <w:rFonts w:hint="default"/>
        <w:lang w:val="ru-RU" w:eastAsia="en-US" w:bidi="ar-SA"/>
      </w:rPr>
    </w:lvl>
    <w:lvl w:ilvl="4" w:tplc="3786702A">
      <w:numFmt w:val="bullet"/>
      <w:lvlText w:val="•"/>
      <w:lvlJc w:val="left"/>
      <w:pPr>
        <w:ind w:left="4634" w:hanging="179"/>
      </w:pPr>
      <w:rPr>
        <w:rFonts w:hint="default"/>
        <w:lang w:val="ru-RU" w:eastAsia="en-US" w:bidi="ar-SA"/>
      </w:rPr>
    </w:lvl>
    <w:lvl w:ilvl="5" w:tplc="6D6C2D4A">
      <w:numFmt w:val="bullet"/>
      <w:lvlText w:val="•"/>
      <w:lvlJc w:val="left"/>
      <w:pPr>
        <w:ind w:left="5623" w:hanging="179"/>
      </w:pPr>
      <w:rPr>
        <w:rFonts w:hint="default"/>
        <w:lang w:val="ru-RU" w:eastAsia="en-US" w:bidi="ar-SA"/>
      </w:rPr>
    </w:lvl>
    <w:lvl w:ilvl="6" w:tplc="FAB8EF50">
      <w:numFmt w:val="bullet"/>
      <w:lvlText w:val="•"/>
      <w:lvlJc w:val="left"/>
      <w:pPr>
        <w:ind w:left="6611" w:hanging="179"/>
      </w:pPr>
      <w:rPr>
        <w:rFonts w:hint="default"/>
        <w:lang w:val="ru-RU" w:eastAsia="en-US" w:bidi="ar-SA"/>
      </w:rPr>
    </w:lvl>
    <w:lvl w:ilvl="7" w:tplc="6B68DF92">
      <w:numFmt w:val="bullet"/>
      <w:lvlText w:val="•"/>
      <w:lvlJc w:val="left"/>
      <w:pPr>
        <w:ind w:left="7600" w:hanging="179"/>
      </w:pPr>
      <w:rPr>
        <w:rFonts w:hint="default"/>
        <w:lang w:val="ru-RU" w:eastAsia="en-US" w:bidi="ar-SA"/>
      </w:rPr>
    </w:lvl>
    <w:lvl w:ilvl="8" w:tplc="A0BCF35E">
      <w:numFmt w:val="bullet"/>
      <w:lvlText w:val="•"/>
      <w:lvlJc w:val="left"/>
      <w:pPr>
        <w:ind w:left="8589" w:hanging="179"/>
      </w:pPr>
      <w:rPr>
        <w:rFonts w:hint="default"/>
        <w:lang w:val="ru-RU" w:eastAsia="en-US" w:bidi="ar-SA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038A"/>
    <w:rsid w:val="00042719"/>
    <w:rsid w:val="000454DE"/>
    <w:rsid w:val="00052FF9"/>
    <w:rsid w:val="000852B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889"/>
    <w:rsid w:val="002149C6"/>
    <w:rsid w:val="00217E91"/>
    <w:rsid w:val="00224750"/>
    <w:rsid w:val="00226645"/>
    <w:rsid w:val="00237FD5"/>
    <w:rsid w:val="00250CF4"/>
    <w:rsid w:val="00270402"/>
    <w:rsid w:val="00284FF2"/>
    <w:rsid w:val="002861A1"/>
    <w:rsid w:val="00297A59"/>
    <w:rsid w:val="002A12FF"/>
    <w:rsid w:val="002A5D25"/>
    <w:rsid w:val="002B1DB0"/>
    <w:rsid w:val="002B72BE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6887"/>
    <w:rsid w:val="003E0864"/>
    <w:rsid w:val="003E544D"/>
    <w:rsid w:val="003E617D"/>
    <w:rsid w:val="004002DE"/>
    <w:rsid w:val="004141D3"/>
    <w:rsid w:val="0041494E"/>
    <w:rsid w:val="004168CD"/>
    <w:rsid w:val="00420447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0534"/>
    <w:rsid w:val="00564E8B"/>
    <w:rsid w:val="0056695C"/>
    <w:rsid w:val="005A2EB7"/>
    <w:rsid w:val="005A55C9"/>
    <w:rsid w:val="005B137F"/>
    <w:rsid w:val="005B15BC"/>
    <w:rsid w:val="005D792F"/>
    <w:rsid w:val="005E1E60"/>
    <w:rsid w:val="005E5B2D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380E"/>
    <w:rsid w:val="007B5622"/>
    <w:rsid w:val="007E3674"/>
    <w:rsid w:val="007E7965"/>
    <w:rsid w:val="00804FE3"/>
    <w:rsid w:val="00806306"/>
    <w:rsid w:val="0081324A"/>
    <w:rsid w:val="008448FF"/>
    <w:rsid w:val="00861EF2"/>
    <w:rsid w:val="008632FA"/>
    <w:rsid w:val="0088256D"/>
    <w:rsid w:val="008829BA"/>
    <w:rsid w:val="00897970"/>
    <w:rsid w:val="008B4198"/>
    <w:rsid w:val="008C6392"/>
    <w:rsid w:val="008D39CB"/>
    <w:rsid w:val="008E0553"/>
    <w:rsid w:val="008F5936"/>
    <w:rsid w:val="00943325"/>
    <w:rsid w:val="00963708"/>
    <w:rsid w:val="0099304C"/>
    <w:rsid w:val="00996DF6"/>
    <w:rsid w:val="009B229E"/>
    <w:rsid w:val="009B6A45"/>
    <w:rsid w:val="009F18D3"/>
    <w:rsid w:val="009F4C94"/>
    <w:rsid w:val="00A015A1"/>
    <w:rsid w:val="00A139CB"/>
    <w:rsid w:val="00A227C0"/>
    <w:rsid w:val="00A511B0"/>
    <w:rsid w:val="00A757DE"/>
    <w:rsid w:val="00A76A07"/>
    <w:rsid w:val="00A77598"/>
    <w:rsid w:val="00A955E0"/>
    <w:rsid w:val="00A96C90"/>
    <w:rsid w:val="00AA6584"/>
    <w:rsid w:val="00AB3E28"/>
    <w:rsid w:val="00AB6EA5"/>
    <w:rsid w:val="00AE0155"/>
    <w:rsid w:val="00AF55C5"/>
    <w:rsid w:val="00B078E7"/>
    <w:rsid w:val="00B30AA4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546"/>
    <w:rsid w:val="00C300D7"/>
    <w:rsid w:val="00C4557D"/>
    <w:rsid w:val="00C521EF"/>
    <w:rsid w:val="00C70729"/>
    <w:rsid w:val="00C72A73"/>
    <w:rsid w:val="00C91579"/>
    <w:rsid w:val="00CA5D63"/>
    <w:rsid w:val="00CB6C10"/>
    <w:rsid w:val="00CD6EAD"/>
    <w:rsid w:val="00D0701D"/>
    <w:rsid w:val="00D07CCC"/>
    <w:rsid w:val="00D16267"/>
    <w:rsid w:val="00D213E7"/>
    <w:rsid w:val="00D32BBC"/>
    <w:rsid w:val="00D339A5"/>
    <w:rsid w:val="00D479B8"/>
    <w:rsid w:val="00D52398"/>
    <w:rsid w:val="00D8488E"/>
    <w:rsid w:val="00D96741"/>
    <w:rsid w:val="00DB1508"/>
    <w:rsid w:val="00DD668F"/>
    <w:rsid w:val="00DE337C"/>
    <w:rsid w:val="00DE733D"/>
    <w:rsid w:val="00DF4AEE"/>
    <w:rsid w:val="00E00F1C"/>
    <w:rsid w:val="00E10956"/>
    <w:rsid w:val="00E115A2"/>
    <w:rsid w:val="00E24C8D"/>
    <w:rsid w:val="00E24FA7"/>
    <w:rsid w:val="00E41CD5"/>
    <w:rsid w:val="00E5346A"/>
    <w:rsid w:val="00E648BD"/>
    <w:rsid w:val="00E7055D"/>
    <w:rsid w:val="00E72AC6"/>
    <w:rsid w:val="00E831EA"/>
    <w:rsid w:val="00E8602F"/>
    <w:rsid w:val="00EA1496"/>
    <w:rsid w:val="00EA7534"/>
    <w:rsid w:val="00EC578E"/>
    <w:rsid w:val="00EE0C26"/>
    <w:rsid w:val="00F2106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146"/>
    <w:rsid w:val="00FC2435"/>
    <w:rsid w:val="00FC5E94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3E7E-1EB2-40C2-8242-46A01CD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7B380E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B38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B154-B46F-47FB-B85A-CAB8D43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school73</cp:lastModifiedBy>
  <cp:revision>2</cp:revision>
  <cp:lastPrinted>2024-09-03T11:37:00Z</cp:lastPrinted>
  <dcterms:created xsi:type="dcterms:W3CDTF">2024-12-11T08:32:00Z</dcterms:created>
  <dcterms:modified xsi:type="dcterms:W3CDTF">2024-12-11T08:32:00Z</dcterms:modified>
</cp:coreProperties>
</file>